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broszki w Ottomanii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bardzo elegancką biżuterią. Trzeba umieć je nosić i nie każdemu się to udaje. Pierwsze tego typu ozdoby powstały już przed naszą erą. Przeszły długą ewolucję, ale zasada jest ta sama: mają dodawać uroku.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czym dobrze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broszki</w:t>
      </w:r>
      <w:r>
        <w:rPr>
          <w:rFonts w:ascii="calibri" w:hAnsi="calibri" w:eastAsia="calibri" w:cs="calibri"/>
          <w:sz w:val="24"/>
          <w:szCs w:val="24"/>
        </w:rPr>
        <w:t xml:space="preserve">? Jakie kupisz w naszym sklepie z biżuterią orientalną?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broszki znajdziesz w Ottomanii?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ozdoby w następujących stylach: osmańskim, ottomańskim, a nawet... wiktoriańskim. Wykonane są ze stopów metali szlachetnych popularnych w jubilerstwie. Nie zawierają niklu, więc nie uczulają. Wykorzystane do wysadzania kamienie są syntetyczne, ale szlifowane jak naturalne. W niektórych modelach są także cyrkonie. Mają kształty okrągłe, owalne i podłużne. Niektóre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broszek</w:t>
      </w:r>
      <w:r>
        <w:rPr>
          <w:rFonts w:ascii="calibri" w:hAnsi="calibri" w:eastAsia="calibri" w:cs="calibri"/>
          <w:sz w:val="24"/>
          <w:szCs w:val="24"/>
        </w:rPr>
        <w:t xml:space="preserve"> mają oprócz agrafki oczko na łańcuszek, mogą więc posłużyć też jako zawieszka.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taka biżuteria?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Przypnij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broszkę</w:t>
      </w:r>
      <w:r>
        <w:rPr>
          <w:rFonts w:ascii="calibri" w:hAnsi="calibri" w:eastAsia="calibri" w:cs="calibri"/>
          <w:sz w:val="24"/>
          <w:szCs w:val="24"/>
        </w:rPr>
        <w:t xml:space="preserve"> do koszuli, klapy żakietu czy płaszcza, a zobaczysz, jak uatrakcyjnia Twoją stylizację. W mgnieniu oka możesz zamienić strój biurowy w kreację wieczorową. Taką broszką zepniesz też chustę, narzutkę czy poncho.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zakupy w naszym sklepie.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https://ottomania.pl/kategoria-produktu/bizuteria-orientalna/broszki-orientalne/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kategoria-produktu/bizuteria-orientalna/broszki-orienta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2026-05-20T07:18:56+02:00</dcterms:created>
  <dcterms:modified xsi:type="dcterms:W3CDTF">2026-05-20T07:18:56+02:00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